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numbers-19"/>
    <w:p>
      <w:pPr>
        <w:pStyle w:val="Heading1"/>
      </w:pPr>
      <w:r>
        <w:t xml:space="preserve">Homiletics Analysis: Numbers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19 prescribes the ritual of the red heifer: a unique purification ceremony for dealing with corpse impurity — the most severe form of ritual uncleanness in the Mosaic system. A red heifer without defect and never yoked is slaughtered outside the camp, burned entirely (with cedarwood, hyssop, and scarlet thread), and its ashes mixed with water to create the</w:t>
      </w:r>
      <w:r>
        <w:t xml:space="preserve"> </w:t>
      </w:r>
      <w:r>
        <w:t xml:space="preserve">“water of purification”</w:t>
      </w:r>
      <w:r>
        <w:t xml:space="preserve"> </w:t>
      </w:r>
      <w:r>
        <w:t xml:space="preserve">(</w:t>
      </w:r>
      <w:r>
        <w:rPr>
          <w:i/>
          <w:iCs/>
        </w:rPr>
        <w:t xml:space="preserve">mei niddah</w:t>
      </w:r>
      <w:r>
        <w:t xml:space="preserve">). Anyone who touches a corpse, a grave, or a dead body becomes unclean for seven days; the water is sprinkled on the third and seventh days to cleanse them. The paradox at the chapter’s heart is explicit: the priest and the man who applies the water become unclean through the very act of cleansing. The chapter is both carefully procedural (vv. 1–10) and broadly applied (vv. 11–22), covering a range of death-contact situations and reinforcing the gravity of the defilement: the unclean person who fails to purify is cut off from the assembly (v. 20).</w:t>
      </w:r>
    </w:p>
    <w:p>
      <w:pPr>
        <w:pStyle w:val="BodyText"/>
      </w:pPr>
      <w:r>
        <w:t xml:space="preserve">The chapter sits within the broader wilderness narrative following the Korah rebellion (Numbers 16–17) and the Levitical service regulations of Numbers 18. Israel is in the wilderness, death is present — indeed, the rebellious generation is dying — and the community must have a reliable, repeatable mechanism for dealing with the impurity death introduces. Numbers 19 provides exactly that.</w:t>
      </w:r>
    </w:p>
    <w:p>
      <w:pPr>
        <w:pStyle w:val="BodyText"/>
      </w:pPr>
      <w:r>
        <w:rPr>
          <w:b/>
          <w:bCs/>
        </w:rPr>
        <w:t xml:space="preserve">This Text — Intent</w:t>
      </w:r>
    </w:p>
    <w:p>
      <w:pPr>
        <w:pStyle w:val="BodyText"/>
      </w:pPr>
      <w:r>
        <w:t xml:space="preserve">God’s intent through this passage is to impress upon Israel — and upon every reader — the radical incompatibility of death’s defilement with His holy presence, while simultaneously providing, at His own initiative and by His own prescription, the means by which the defiled may be restored to the assembly and to fellowship with Him. The chapter is not primarily administrative. It is a sustained theological declaration: death pollutes, God is life, and only a divinely appointed substitute can bridge the gap between death’s contamination and the holy community. The reader is meant to feel the weight of death’s reach (it spreads through contact, through tent-sharing, through proximity), to feel the inadequacy of all human remedy (the cleansers themselves become unclean), and to feel the grace of God who nonetheless provides a way.</w:t>
      </w:r>
    </w:p>
    <w:p>
      <w:r>
        <w:pict>
          <v:rect style="width:0;height:1.5pt" o:hralign="center" o:hrstd="t" o:hr="t"/>
        </w:pict>
      </w:r>
    </w:p>
    <w:p>
      <w:pPr>
        <w:pStyle w:val="FirstParagraph"/>
      </w:pPr>
      <w:r>
        <w:rPr>
          <w:b/>
          <w:bCs/>
        </w:rPr>
        <w:t xml:space="preserve">Subject Sentence:</w:t>
      </w:r>
      <w:r>
        <w:t xml:space="preserve"> </w:t>
      </w:r>
      <w:r>
        <w:t xml:space="preserve">God prescribes a unique purification for corpse-defilement, revealing death’s reach and His provision for restoration.</w:t>
      </w:r>
    </w:p>
    <w:p>
      <w:r>
        <w:pict>
          <v:rect style="width:0;height:1.5pt" o:hralign="center" o:hrstd="t" o:hr="t"/>
        </w:pict>
      </w:r>
    </w:p>
    <w:p>
      <w:pPr>
        <w:pStyle w:val="FirstParagraph"/>
      </w:pPr>
      <w:r>
        <w:rPr>
          <w:b/>
          <w:bCs/>
        </w:rPr>
        <w:t xml:space="preserve">Primary Claim:</w:t>
      </w:r>
      <w:r>
        <w:t xml:space="preserve"> </w:t>
      </w:r>
      <w:r>
        <w:t xml:space="preserve">The holy God who cannot coexist with death’s pollution has not left His people without remedy — He has prescribed, at His own initiative, a costly and paradoxical substitute through which the defiled are restored to His presence.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Paradox: Impurity Transferred Through Purification</w:t>
      </w:r>
    </w:p>
    <w:p>
      <w:pPr>
        <w:pStyle w:val="BodyText"/>
      </w:pPr>
      <w:r>
        <w:t xml:space="preserve">The chapter’s most discussed exegetical feature is its explicit paradox: the heifer cleanses the unclean but renders clean those who handle it unclean (vv. 7–8, 10, 21). The Mishnah (</w:t>
      </w:r>
      <w:r>
        <w:rPr>
          <w:i/>
          <w:iCs/>
        </w:rPr>
        <w:t xml:space="preserve">Parah</w:t>
      </w:r>
      <w:r>
        <w:t xml:space="preserve"> </w:t>
      </w:r>
      <w:r>
        <w:t xml:space="preserve">4:4) treats this as the</w:t>
      </w:r>
      <w:r>
        <w:t xml:space="preserve"> </w:t>
      </w:r>
      <w:r>
        <w:rPr>
          <w:i/>
          <w:iCs/>
        </w:rPr>
        <w:t xml:space="preserve">chuqqah</w:t>
      </w:r>
      <w:r>
        <w:t xml:space="preserve"> </w:t>
      </w:r>
      <w:r>
        <w:t xml:space="preserve">— the paradigmatic statute beyond human comprehension, the command obeyed not because it is understood but because God has commanded it. Later rabbinic tradition (cited in the Talmud,</w:t>
      </w:r>
      <w:r>
        <w:t xml:space="preserve"> </w:t>
      </w:r>
      <w:r>
        <w:rPr>
          <w:i/>
          <w:iCs/>
        </w:rPr>
        <w:t xml:space="preserve">Niddah</w:t>
      </w:r>
      <w:r>
        <w:t xml:space="preserve"> </w:t>
      </w:r>
      <w:r>
        <w:t xml:space="preserve">9a) preserves Solomon’s claim that this was the one ordinance he could not penetrate, and quotes a teaching that uncleanness transferred to the clean is a divine sovereign act beyond rational resolution. This reading — that the paradox is irreducible and intentional — should be</w:t>
      </w:r>
      <w:r>
        <w:t xml:space="preserve"> </w:t>
      </w:r>
      <w:r>
        <w:rPr>
          <w:i/>
          <w:iCs/>
        </w:rPr>
        <w:t xml:space="preserve">acknowledged</w:t>
      </w:r>
      <w:r>
        <w:t xml:space="preserve"> </w:t>
      </w:r>
      <w:r>
        <w:t xml:space="preserve">as correct within the bounds of what the text itself says. The Reformed reading agrees: this is not a logical defect to be harmonized away but a theological datum God has embedded in the rite.</w:t>
      </w:r>
    </w:p>
    <w:p>
      <w:pPr>
        <w:pStyle w:val="BodyText"/>
      </w:pPr>
      <w:r>
        <w:rPr>
          <w:b/>
          <w:bCs/>
        </w:rPr>
        <w:t xml:space="preserve">Typological Reading and Hebrews 9</w:t>
      </w:r>
    </w:p>
    <w:p>
      <w:pPr>
        <w:pStyle w:val="BodyText"/>
      </w:pPr>
      <w:r>
        <w:t xml:space="preserve">The most significant interpretive question is whether and how Numbers 19 is typologically fulfilled in Christ. Hebrews 9:13–14 explicitly invokes the ashes of the heifer as a type of Christ’s blood:</w:t>
      </w:r>
      <w:r>
        <w:t xml:space="preserve"> </w:t>
      </w:r>
      <w:r>
        <w:rPr>
          <w:i/>
          <w:iCs/>
        </w:rPr>
        <w:t xml:space="preserve">“For if the blood of goats and bulls, and the sprinkling of defiled persons with the ashes of a heifer, sanctify for the purification of the flesh, how much more will the blood of Christ, who through the eternal Spirit offered himself without blemish to God, purify our conscience from dead works to serve the living God.”</w:t>
      </w:r>
      <w:r>
        <w:t xml:space="preserve"> </w:t>
      </w:r>
      <w:r>
        <w:t xml:space="preserve">This is the canonical key. The Reformed reading does not</w:t>
      </w:r>
      <w:r>
        <w:t xml:space="preserve"> </w:t>
      </w:r>
      <w:r>
        <w:rPr>
          <w:i/>
          <w:iCs/>
        </w:rPr>
        <w:t xml:space="preserve">impose</w:t>
      </w:r>
      <w:r>
        <w:t xml:space="preserve"> </w:t>
      </w:r>
      <w:r>
        <w:t xml:space="preserve">typology on the text — the New Testament itself establishes the correspondence. The preacher should follow the canonical trajectory Hebrews establishes and show how Christ fulfills every element: the unblemished sacrifice, slaughtered outside the camp (Hebrews 13:11–12), whose applied work removes not ceremonial but ontological death-defilement (dead works, guilt of conscience).</w:t>
      </w:r>
    </w:p>
    <w:p>
      <w:pPr>
        <w:pStyle w:val="BodyText"/>
      </w:pPr>
      <w:r>
        <w:t xml:space="preserve">Some dispensational interpreters read Numbers 19 as having a future literal fulfillment in tribulation-period Israel — requiring a literal red heifer to be produced in the land before temple worship can resume. This reading should be</w:t>
      </w:r>
      <w:r>
        <w:t xml:space="preserve"> </w:t>
      </w:r>
      <w:r>
        <w:rPr>
          <w:i/>
          <w:iCs/>
        </w:rPr>
        <w:t xml:space="preserve">qualified</w:t>
      </w:r>
      <w:r>
        <w:t xml:space="preserve">: while the chapter certainly had ongoing application within the Mosaic system, the New Testament’s own use in Hebrews 9 establishes its</w:t>
      </w:r>
      <w:r>
        <w:t xml:space="preserve"> </w:t>
      </w:r>
      <w:r>
        <w:rPr>
          <w:i/>
          <w:iCs/>
        </w:rPr>
        <w:t xml:space="preserve">telic</w:t>
      </w:r>
      <w:r>
        <w:t xml:space="preserve"> </w:t>
      </w:r>
      <w:r>
        <w:t xml:space="preserve">fulfillment in Christ. Reading the chapter as pointing forward to a second literal fulfillment beyond Christ’s sacrifice requires importing interpretive assumptions that Hebrews actively resists. The progression from type to antitype in Hebrews is presented as definitive:</w:t>
      </w:r>
      <w:r>
        <w:t xml:space="preserve"> </w:t>
      </w:r>
      <w:r>
        <w:t xml:space="preserve">“how much more”</w:t>
      </w:r>
      <w:r>
        <w:t xml:space="preserve"> </w:t>
      </w:r>
      <w:r>
        <w:t xml:space="preserve">(Heb. 9:14) signals completion and surpassing, not temporary fulfillment awaiting a further round.</w:t>
      </w:r>
    </w:p>
    <w:p>
      <w:pPr>
        <w:pStyle w:val="BodyText"/>
      </w:pPr>
      <w:r>
        <w:rPr>
          <w:b/>
          <w:bCs/>
        </w:rPr>
        <w:t xml:space="preserve">Moralizing Readings</w:t>
      </w:r>
    </w:p>
    <w:p>
      <w:pPr>
        <w:pStyle w:val="BodyText"/>
      </w:pPr>
      <w:r>
        <w:t xml:space="preserve">A common preaching failure is to flatten Numbers 19 into a message about the importance of ritual cleansing, personal purity, or spiritual hygiene as a general principle. This should be</w:t>
      </w:r>
      <w:r>
        <w:t xml:space="preserve"> </w:t>
      </w:r>
      <w:r>
        <w:rPr>
          <w:i/>
          <w:iCs/>
        </w:rPr>
        <w:t xml:space="preserve">refuted</w:t>
      </w:r>
      <w:r>
        <w:t xml:space="preserve"> </w:t>
      </w:r>
      <w:r>
        <w:t xml:space="preserve">as an insufficient handling. The chapter is not primarily about purity practices — it is about the nature of death, the holiness of God, the reach of contamination, and the graciousness of divine provision. Moralizing applications (</w:t>
      </w:r>
      <w:r>
        <w:t xml:space="preserve">“keep yourself clean,”</w:t>
      </w:r>
      <w:r>
        <w:t xml:space="preserve"> </w:t>
      </w:r>
      <w:r>
        <w:t xml:space="preserve">“sin spreads to those around you”</w:t>
      </w:r>
      <w:r>
        <w:t xml:space="preserve">) are not wrong in themselves but are inadequate as the primary exposition of this text. The text demands a theological reckoning with what death means in the presence of a holy God, and — canonically — what Christ’s sacrifice means for those who are dead in sin and transgressions.</w:t>
      </w:r>
    </w:p>
    <w:p>
      <w:pPr>
        <w:pStyle w:val="BodyText"/>
      </w:pPr>
      <w:r>
        <w:rPr>
          <w:b/>
          <w:bCs/>
        </w:rPr>
        <w:t xml:space="preserve">The Reformed Reading</w:t>
      </w:r>
    </w:p>
    <w:p>
      <w:pPr>
        <w:pStyle w:val="BodyText"/>
      </w:pPr>
      <w:r>
        <w:t xml:space="preserve">Numbers 19 is best read as a divinely prescribed, paradoxical, and costly ritual that teaches Israel (and the canon’s readers) that death’s pollution is not manageable by human effort, that God’s holiness is non-negotiable, and that only a substitute provided by God Himself — at God’s initiative and by God’s specification — can restore the defiled to fellowship with the holy community. The paradox of the rite (cleanser becomes unclean) is not incidental but is the theological point: no human mediator emerges from the cleansing process unscathed; only Christ, the sinless one who bore sin and death in His own body and emerged vindicated in resurrection, fully resolves what the heifer only anticipated.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9:13–14</w:t>
      </w:r>
      <w:r>
        <w:t xml:space="preserve"> </w:t>
      </w:r>
      <w:r>
        <w:t xml:space="preserve">— The New Testament’s own typological key: the ashes of the heifer are explicitly contrasted with and fulfilled by Christ’s blood, which purifies the conscience from dead works. This is the passage’s canonical destination.</w:t>
      </w:r>
    </w:p>
    <w:p>
      <w:pPr>
        <w:numPr>
          <w:ilvl w:val="0"/>
          <w:numId w:val="1001"/>
        </w:numPr>
      </w:pPr>
      <w:r>
        <w:rPr>
          <w:b/>
          <w:bCs/>
        </w:rPr>
        <w:t xml:space="preserve">Hebrews 13:11–13</w:t>
      </w:r>
      <w:r>
        <w:t xml:space="preserve"> </w:t>
      </w:r>
      <w:r>
        <w:t xml:space="preserve">— Christ suffered</w:t>
      </w:r>
      <w:r>
        <w:t xml:space="preserve"> </w:t>
      </w:r>
      <w:r>
        <w:t xml:space="preserve">“outside the gate”</w:t>
      </w:r>
      <w:r>
        <w:t xml:space="preserve"> </w:t>
      </w:r>
      <w:r>
        <w:t xml:space="preserve">as the sin offerings were burned</w:t>
      </w:r>
      <w:r>
        <w:t xml:space="preserve"> </w:t>
      </w:r>
      <w:r>
        <w:t xml:space="preserve">“outside the camp”</w:t>
      </w:r>
      <w:r>
        <w:t xml:space="preserve"> </w:t>
      </w:r>
      <w:r>
        <w:t xml:space="preserve">(Numbers 19:3). The spatial theology of Numbers 19 is deliberately echoed and fulfilled.</w:t>
      </w:r>
    </w:p>
    <w:p>
      <w:pPr>
        <w:numPr>
          <w:ilvl w:val="0"/>
          <w:numId w:val="1001"/>
        </w:numPr>
      </w:pPr>
      <w:r>
        <w:rPr>
          <w:b/>
          <w:bCs/>
        </w:rPr>
        <w:t xml:space="preserve">Leviticus 11:24–28; 21:1–4</w:t>
      </w:r>
      <w:r>
        <w:t xml:space="preserve"> </w:t>
      </w:r>
      <w:r>
        <w:t xml:space="preserve">— The broader Levitical framework of impurity from death, establishing that Numbers 19 is not an isolated regulation but the resolution to a persistent and pervasive problem within the holiness code.</w:t>
      </w:r>
    </w:p>
    <w:p>
      <w:pPr>
        <w:numPr>
          <w:ilvl w:val="0"/>
          <w:numId w:val="1001"/>
        </w:numPr>
      </w:pPr>
      <w:r>
        <w:rPr>
          <w:b/>
          <w:bCs/>
        </w:rPr>
        <w:t xml:space="preserve">Romans 5:12; 6:23</w:t>
      </w:r>
      <w:r>
        <w:t xml:space="preserve"> </w:t>
      </w:r>
      <w:r>
        <w:t xml:space="preserve">—</w:t>
      </w:r>
      <w:r>
        <w:t xml:space="preserve"> </w:t>
      </w:r>
      <w:r>
        <w:t xml:space="preserve">“Death spread to all men”</w:t>
      </w:r>
      <w:r>
        <w:t xml:space="preserve"> </w:t>
      </w:r>
      <w:r>
        <w:t xml:space="preserve">and</w:t>
      </w:r>
      <w:r>
        <w:t xml:space="preserve"> </w:t>
      </w:r>
      <w:r>
        <w:t xml:space="preserve">“the wages of sin is death”</w:t>
      </w:r>
      <w:r>
        <w:t xml:space="preserve"> </w:t>
      </w:r>
      <w:r>
        <w:t xml:space="preserve">— the Pauline theology of death as the universal consequence of sin provides the theological anthropology that makes Numbers 19’s problem the</w:t>
      </w:r>
      <w:r>
        <w:t xml:space="preserve"> </w:t>
      </w:r>
      <w:r>
        <w:rPr>
          <w:i/>
          <w:iCs/>
        </w:rPr>
        <w:t xml:space="preserve">human</w:t>
      </w:r>
      <w:r>
        <w:t xml:space="preserve"> </w:t>
      </w:r>
      <w:r>
        <w:t xml:space="preserve">problem, not merely an Israelite ritual concern.</w:t>
      </w:r>
    </w:p>
    <w:p>
      <w:pPr>
        <w:numPr>
          <w:ilvl w:val="0"/>
          <w:numId w:val="1001"/>
        </w:numPr>
      </w:pPr>
      <w:r>
        <w:rPr>
          <w:b/>
          <w:bCs/>
        </w:rPr>
        <w:t xml:space="preserve">John 11:25–26</w:t>
      </w:r>
      <w:r>
        <w:t xml:space="preserve"> </w:t>
      </w:r>
      <w:r>
        <w:t xml:space="preserve">— Christ’s declaration</w:t>
      </w:r>
      <w:r>
        <w:t xml:space="preserve"> </w:t>
      </w:r>
      <w:r>
        <w:t xml:space="preserve">“I am the resurrection and the life”</w:t>
      </w:r>
      <w:r>
        <w:t xml:space="preserve"> </w:t>
      </w:r>
      <w:r>
        <w:t xml:space="preserve">— the one who touches the dead does not become unclean but becomes the source of life. The reversal of the Numbers 19 dynamic is complete in Christ.</w:t>
      </w:r>
    </w:p>
    <w:p>
      <w:r>
        <w:pict>
          <v:rect style="width:0;height:1.5pt" o:hralign="center" o:hrstd="t" o:hr="t"/>
        </w:pict>
      </w:r>
    </w:p>
    <w:p>
      <w:pPr>
        <w:pStyle w:val="FirstParagraph"/>
      </w:pPr>
      <w:r>
        <w:rPr>
          <w:b/>
          <w:bCs/>
        </w:rPr>
        <w:t xml:space="preserve">Aim:</w:t>
      </w:r>
      <w:r>
        <w:t xml:space="preserve"> </w:t>
      </w:r>
      <w:r>
        <w:t xml:space="preserve">To show that the costly, paradoxical ritual of the red heifer reveals both the radical seriousness of death-defilement before a holy God and the sufficiency of the divinely appointed substitute who alone can restore the defiled — pointing the reader to Christ, in whom the rite finds its completion.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The LORD commands Moses and Aaron; this is a</w:t>
            </w:r>
            <w:r>
              <w:t xml:space="preserve"> </w:t>
            </w:r>
            <w:r>
              <w:rPr>
                <w:i/>
                <w:iCs/>
              </w:rPr>
              <w:t xml:space="preserve">chuqqah</w:t>
            </w:r>
            <w:r>
              <w:t xml:space="preserve"> </w:t>
            </w:r>
            <w:r>
              <w:t xml:space="preserve">— a statute</w:t>
            </w:r>
          </w:p>
        </w:tc>
        <w:tc>
          <w:tcPr/>
          <w:p>
            <w:pPr>
              <w:pStyle w:val="Compact"/>
            </w:pPr>
            <w:r>
              <w:rPr>
                <w:i/>
                <w:iCs/>
              </w:rPr>
              <w:t xml:space="preserve">Chuqqah</w:t>
            </w:r>
            <w:r>
              <w:t xml:space="preserve"> </w:t>
            </w:r>
            <w:r>
              <w:t xml:space="preserve">signals a command whose rationale is divine authority, not human logic</w:t>
            </w:r>
          </w:p>
        </w:tc>
      </w:tr>
      <w:tr>
        <w:tc>
          <w:tcPr/>
          <w:p>
            <w:pPr>
              <w:pStyle w:val="Compact"/>
            </w:pPr>
            <w:r>
              <w:t xml:space="preserve">2b</w:t>
            </w:r>
          </w:p>
        </w:tc>
        <w:tc>
          <w:tcPr/>
          <w:p>
            <w:pPr>
              <w:pStyle w:val="Compact"/>
            </w:pPr>
            <w:r>
              <w:t xml:space="preserve">Specification of the heifer: red, without defect, never yoked</w:t>
            </w:r>
          </w:p>
        </w:tc>
        <w:tc>
          <w:tcPr/>
          <w:p>
            <w:pPr>
              <w:pStyle w:val="Compact"/>
            </w:pPr>
            <w:r>
              <w:t xml:space="preserve">Parallels Deuteronomy 21 (unplowed heifer); unblemished = substitutionary fitness</w:t>
            </w:r>
          </w:p>
        </w:tc>
      </w:tr>
      <w:tr>
        <w:tc>
          <w:tcPr/>
          <w:p>
            <w:pPr>
              <w:pStyle w:val="Compact"/>
            </w:pPr>
            <w:r>
              <w:t xml:space="preserve">3</w:t>
            </w:r>
          </w:p>
        </w:tc>
        <w:tc>
          <w:tcPr/>
          <w:p>
            <w:pPr>
              <w:pStyle w:val="Compact"/>
            </w:pPr>
            <w:r>
              <w:t xml:space="preserve">Slaughtered outside the camp by Eleazar the priest</w:t>
            </w:r>
          </w:p>
        </w:tc>
        <w:tc>
          <w:tcPr/>
          <w:p>
            <w:pPr>
              <w:pStyle w:val="Compact"/>
            </w:pPr>
            <w:r>
              <w:t xml:space="preserve">“Outside the camp”</w:t>
            </w:r>
            <w:r>
              <w:t xml:space="preserve"> </w:t>
            </w:r>
            <w:r>
              <w:t xml:space="preserve">= outside the holy; cf. Hebrews 13:11–13</w:t>
            </w:r>
          </w:p>
        </w:tc>
      </w:tr>
      <w:tr>
        <w:tc>
          <w:tcPr/>
          <w:p>
            <w:pPr>
              <w:pStyle w:val="Compact"/>
            </w:pPr>
            <w:r>
              <w:t xml:space="preserve">4</w:t>
            </w:r>
          </w:p>
        </w:tc>
        <w:tc>
          <w:tcPr/>
          <w:p>
            <w:pPr>
              <w:pStyle w:val="Compact"/>
            </w:pPr>
            <w:r>
              <w:t xml:space="preserve">Eleazar sprinkles blood toward the tent of meeting seven times</w:t>
            </w:r>
          </w:p>
        </w:tc>
        <w:tc>
          <w:tcPr/>
          <w:p>
            <w:pPr>
              <w:pStyle w:val="Compact"/>
            </w:pPr>
            <w:r>
              <w:t xml:space="preserve">Priestly act; seven = completeness; blood directed toward the holy</w:t>
            </w:r>
          </w:p>
        </w:tc>
      </w:tr>
      <w:tr>
        <w:tc>
          <w:tcPr/>
          <w:p>
            <w:pPr>
              <w:pStyle w:val="Compact"/>
            </w:pPr>
            <w:r>
              <w:t xml:space="preserve">5</w:t>
            </w:r>
          </w:p>
        </w:tc>
        <w:tc>
          <w:tcPr/>
          <w:p>
            <w:pPr>
              <w:pStyle w:val="Compact"/>
            </w:pPr>
            <w:r>
              <w:t xml:space="preserve">The heifer burned entirely: hide, flesh, blood, and dung</w:t>
            </w:r>
          </w:p>
        </w:tc>
        <w:tc>
          <w:tcPr/>
          <w:p>
            <w:pPr>
              <w:pStyle w:val="Compact"/>
            </w:pPr>
            <w:r>
              <w:t xml:space="preserve">Total consumption — no parts reserved</w:t>
            </w:r>
          </w:p>
        </w:tc>
      </w:tr>
      <w:tr>
        <w:tc>
          <w:tcPr/>
          <w:p>
            <w:pPr>
              <w:pStyle w:val="Compact"/>
            </w:pPr>
            <w:r>
              <w:t xml:space="preserve">6</w:t>
            </w:r>
          </w:p>
        </w:tc>
        <w:tc>
          <w:tcPr/>
          <w:p>
            <w:pPr>
              <w:pStyle w:val="Compact"/>
            </w:pPr>
            <w:r>
              <w:t xml:space="preserve">Cedarwood, hyssop, and scarlet thread thrown into the fire</w:t>
            </w:r>
          </w:p>
        </w:tc>
        <w:tc>
          <w:tcPr/>
          <w:p>
            <w:pPr>
              <w:pStyle w:val="Compact"/>
            </w:pPr>
            <w:r>
              <w:t xml:space="preserve">Same elements as Leviticus 14 leper-cleansing; hyssop = Psalm 51:7</w:t>
            </w:r>
          </w:p>
        </w:tc>
      </w:tr>
      <w:tr>
        <w:tc>
          <w:tcPr/>
          <w:p>
            <w:pPr>
              <w:pStyle w:val="Compact"/>
            </w:pPr>
            <w:r>
              <w:t xml:space="preserve">7–8</w:t>
            </w:r>
          </w:p>
        </w:tc>
        <w:tc>
          <w:tcPr/>
          <w:p>
            <w:pPr>
              <w:pStyle w:val="Compact"/>
            </w:pPr>
            <w:r>
              <w:t xml:space="preserve">The priest and the man who burns the heifer become unclean; must wash</w:t>
            </w:r>
          </w:p>
        </w:tc>
        <w:tc>
          <w:tcPr/>
          <w:p>
            <w:pPr>
              <w:pStyle w:val="Compact"/>
            </w:pPr>
            <w:r>
              <w:t xml:space="preserve">The paradox introduced: cleansing work defiles the cleanser</w:t>
            </w:r>
          </w:p>
        </w:tc>
      </w:tr>
      <w:tr>
        <w:tc>
          <w:tcPr/>
          <w:p>
            <w:pPr>
              <w:pStyle w:val="Compact"/>
            </w:pPr>
            <w:r>
              <w:t xml:space="preserve">9</w:t>
            </w:r>
          </w:p>
        </w:tc>
        <w:tc>
          <w:tcPr/>
          <w:p>
            <w:pPr>
              <w:pStyle w:val="Compact"/>
            </w:pPr>
            <w:r>
              <w:t xml:space="preserve">Ashes gathered and stored outside the camp as the</w:t>
            </w:r>
            <w:r>
              <w:t xml:space="preserve"> </w:t>
            </w:r>
            <w:r>
              <w:rPr>
                <w:i/>
                <w:iCs/>
              </w:rPr>
              <w:t xml:space="preserve">mei niddah</w:t>
            </w:r>
          </w:p>
        </w:tc>
        <w:tc>
          <w:tcPr/>
          <w:p>
            <w:pPr>
              <w:pStyle w:val="Compact"/>
            </w:pPr>
            <w:r>
              <w:t xml:space="preserve">Ashes kept for ongoing communal use; provision is perpetual and stored</w:t>
            </w:r>
          </w:p>
        </w:tc>
      </w:tr>
      <w:tr>
        <w:tc>
          <w:tcPr/>
          <w:p>
            <w:pPr>
              <w:pStyle w:val="Compact"/>
            </w:pPr>
            <w:r>
              <w:t xml:space="preserve">10</w:t>
            </w:r>
          </w:p>
        </w:tc>
        <w:tc>
          <w:tcPr/>
          <w:p>
            <w:pPr>
              <w:pStyle w:val="Compact"/>
            </w:pPr>
            <w:r>
              <w:t xml:space="preserve">Ash-gatherer becomes unclean;</w:t>
            </w:r>
            <w:r>
              <w:t xml:space="preserve"> </w:t>
            </w:r>
            <w:r>
              <w:t xml:space="preserve">“a perpetual statute”</w:t>
            </w:r>
            <w:r>
              <w:t xml:space="preserve"> </w:t>
            </w:r>
            <w:r>
              <w:t xml:space="preserve">for Israel and sojourners</w:t>
            </w:r>
          </w:p>
        </w:tc>
        <w:tc>
          <w:tcPr/>
          <w:p>
            <w:pPr>
              <w:pStyle w:val="Compact"/>
            </w:pPr>
            <w:r>
              <w:t xml:space="preserve">Extended to the non-Israelite — the provision is broader than ethnic Israel</w:t>
            </w:r>
          </w:p>
        </w:tc>
      </w:tr>
      <w:tr>
        <w:tc>
          <w:tcPr/>
          <w:p>
            <w:pPr>
              <w:pStyle w:val="Compact"/>
            </w:pPr>
            <w:r>
              <w:t xml:space="preserve">11–13</w:t>
            </w:r>
          </w:p>
        </w:tc>
        <w:tc>
          <w:tcPr/>
          <w:p>
            <w:pPr>
              <w:pStyle w:val="Compact"/>
            </w:pPr>
            <w:r>
              <w:t xml:space="preserve">Corpse-contact = seven days impurity; must use water on days 3 and 7; failure = cut off</w:t>
            </w:r>
          </w:p>
        </w:tc>
        <w:tc>
          <w:tcPr/>
          <w:p>
            <w:pPr>
              <w:pStyle w:val="Compact"/>
            </w:pPr>
            <w:r>
              <w:t xml:space="preserve">Precise protocol; consequence of non-compliance is severance from assembly</w:t>
            </w:r>
          </w:p>
        </w:tc>
      </w:tr>
      <w:tr>
        <w:tc>
          <w:tcPr/>
          <w:p>
            <w:pPr>
              <w:pStyle w:val="Compact"/>
            </w:pPr>
            <w:r>
              <w:t xml:space="preserve">14–16</w:t>
            </w:r>
          </w:p>
        </w:tc>
        <w:tc>
          <w:tcPr/>
          <w:p>
            <w:pPr>
              <w:pStyle w:val="Compact"/>
            </w:pPr>
            <w:r>
              <w:t xml:space="preserve">Tent-death rules: all who share the tent become unclean; open containers unclean; field deaths (corpse, bone, grave) defile</w:t>
            </w:r>
          </w:p>
        </w:tc>
        <w:tc>
          <w:tcPr/>
          <w:p>
            <w:pPr>
              <w:pStyle w:val="Compact"/>
            </w:pPr>
            <w:r>
              <w:t xml:space="preserve">Death’s reach is extensive — proximity, enclosure, even skeletal remains</w:t>
            </w:r>
          </w:p>
        </w:tc>
      </w:tr>
      <w:tr>
        <w:tc>
          <w:tcPr/>
          <w:p>
            <w:pPr>
              <w:pStyle w:val="Compact"/>
            </w:pPr>
            <w:r>
              <w:t xml:space="preserve">17–19</w:t>
            </w:r>
          </w:p>
        </w:tc>
        <w:tc>
          <w:tcPr/>
          <w:p>
            <w:pPr>
              <w:pStyle w:val="Compact"/>
            </w:pPr>
            <w:r>
              <w:t xml:space="preserve">Application procedure: fresh water, ashes into vessel, clean person dips hyssop, sprinkles on days 3 and 7</w:t>
            </w:r>
          </w:p>
        </w:tc>
        <w:tc>
          <w:tcPr/>
          <w:p>
            <w:pPr>
              <w:pStyle w:val="Compact"/>
            </w:pPr>
            <w:r>
              <w:t xml:space="preserve">The specific ritual act of cleansing described; hyssop as the instrument</w:t>
            </w:r>
          </w:p>
        </w:tc>
      </w:tr>
      <w:tr>
        <w:tc>
          <w:tcPr/>
          <w:p>
            <w:pPr>
              <w:pStyle w:val="Compact"/>
            </w:pPr>
            <w:r>
              <w:t xml:space="preserve">20</w:t>
            </w:r>
          </w:p>
        </w:tc>
        <w:tc>
          <w:tcPr/>
          <w:p>
            <w:pPr>
              <w:pStyle w:val="Compact"/>
            </w:pPr>
            <w:r>
              <w:t xml:space="preserve">The unclean person who does not purify is cut off — he has defiled the sanctuary</w:t>
            </w:r>
          </w:p>
        </w:tc>
        <w:tc>
          <w:tcPr/>
          <w:p>
            <w:pPr>
              <w:pStyle w:val="Compact"/>
            </w:pPr>
            <w:r>
              <w:t xml:space="preserve">Maximum consequence: exclusion from the community and assembly</w:t>
            </w:r>
          </w:p>
        </w:tc>
      </w:tr>
      <w:tr>
        <w:tc>
          <w:tcPr/>
          <w:p>
            <w:pPr>
              <w:pStyle w:val="Compact"/>
            </w:pPr>
            <w:r>
              <w:t xml:space="preserve">21–22</w:t>
            </w:r>
          </w:p>
        </w:tc>
        <w:tc>
          <w:tcPr/>
          <w:p>
            <w:pPr>
              <w:pStyle w:val="Compact"/>
            </w:pPr>
            <w:r>
              <w:t xml:space="preserve">The water-sprinkler becomes unclean; impurity is transferred by touch from the unclean person</w:t>
            </w:r>
          </w:p>
        </w:tc>
        <w:tc>
          <w:tcPr/>
          <w:p>
            <w:pPr>
              <w:pStyle w:val="Compact"/>
            </w:pPr>
            <w:r>
              <w:t xml:space="preserve">Final restatement of the paradox; the chapter closes on the spread of impurity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Prescription: The Red Heifer Ritual and the Water of Purification</w:t>
            </w:r>
          </w:p>
        </w:tc>
      </w:tr>
      <w:tr>
        <w:tc>
          <w:tcPr/>
          <w:p>
            <w:pPr>
              <w:pStyle w:val="Compact"/>
            </w:pPr>
            <w:r>
              <w:t xml:space="preserve">2</w:t>
            </w:r>
          </w:p>
        </w:tc>
        <w:tc>
          <w:tcPr/>
          <w:p>
            <w:pPr>
              <w:pStyle w:val="Compact"/>
            </w:pPr>
            <w:r>
              <w:t xml:space="preserve">11–16</w:t>
            </w:r>
          </w:p>
        </w:tc>
        <w:tc>
          <w:tcPr/>
          <w:p>
            <w:pPr>
              <w:pStyle w:val="Compact"/>
            </w:pPr>
            <w:r>
              <w:t xml:space="preserve">The Problem Defined: The Reach and Duration of Corpse-Defilement</w:t>
            </w:r>
          </w:p>
        </w:tc>
      </w:tr>
      <w:tr>
        <w:tc>
          <w:tcPr/>
          <w:p>
            <w:pPr>
              <w:pStyle w:val="Compact"/>
            </w:pPr>
            <w:r>
              <w:t xml:space="preserve">3</w:t>
            </w:r>
          </w:p>
        </w:tc>
        <w:tc>
          <w:tcPr/>
          <w:p>
            <w:pPr>
              <w:pStyle w:val="Compact"/>
            </w:pPr>
            <w:r>
              <w:t xml:space="preserve">17–22</w:t>
            </w:r>
          </w:p>
        </w:tc>
        <w:tc>
          <w:tcPr/>
          <w:p>
            <w:pPr>
              <w:pStyle w:val="Compact"/>
            </w:pPr>
            <w:r>
              <w:t xml:space="preserve">The Application: How the Water Cleanses — and the Paradox Restated</w:t>
            </w:r>
          </w:p>
        </w:tc>
      </w:tr>
    </w:tbl>
    <w:p>
      <w:r>
        <w:pict>
          <v:rect style="width:0;height:1.5pt" o:hralign="center" o:hrstd="t" o:hr="t"/>
        </w:pict>
      </w:r>
    </w:p>
    <w:p>
      <w:pPr>
        <w:pStyle w:val="FirstParagraph"/>
      </w:pPr>
      <w:r>
        <w:rPr>
          <w:b/>
          <w:bCs/>
        </w:rPr>
        <w:t xml:space="preserve">Subject Sentence:</w:t>
      </w:r>
      <w:r>
        <w:t xml:space="preserve"> </w:t>
      </w:r>
      <w:r>
        <w:t xml:space="preserve">God prescribes a unique purification for corpse-defilement, revealing death’s reach and His provision for restoration.</w:t>
      </w:r>
    </w:p>
    <w:p>
      <w:pPr>
        <w:pStyle w:val="BodyText"/>
      </w:pPr>
      <w:r>
        <w:rPr>
          <w:b/>
          <w:bCs/>
        </w:rPr>
        <w:t xml:space="preserve">Primary Claim:</w:t>
      </w:r>
      <w:r>
        <w:t xml:space="preserve"> </w:t>
      </w:r>
      <w:r>
        <w:t xml:space="preserve">The holy God who cannot coexist with death’s pollution has not left His people without remedy — He has prescribed, at His own initiative, a costly and paradoxical substitute through which the defiled are restored to His presence.</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Reckon with the actual weight of death before a holy God.</w:t>
      </w:r>
      <w:r>
        <w:t xml:space="preserve"> </w:t>
      </w:r>
      <w:r>
        <w:rPr>
          <w:i/>
          <w:iCs/>
        </w:rPr>
        <w:t xml:space="preserve">(Mind/Belief)</w:t>
      </w:r>
      <w:r>
        <w:t xml:space="preserve"> </w:t>
      </w:r>
      <w:r>
        <w:t xml:space="preserve">Modern culture — including much Christian practice — has domesticated death into sentiment, grief, and celebration-of-life ceremonies. Numbers 19 will not allow this. Death is not merely sad; it is defiling. It spreads. It excludes. The chapter’s architecture of expanding contamination (touching a body, being in a tent where someone died, passing over a grave) is God’s way of making the reader feel that death is not a peripheral event but a totalizing one. The Christian reader must be willing to sit with this weight and resist the reflex to rush past it to comfort. Death is the enemy (1 Corinthians 15:26). Until we feel that, we will not feel the staggering grace of the substitute.</w:t>
      </w:r>
    </w:p>
    <w:p>
      <w:pPr>
        <w:pStyle w:val="BodyText"/>
      </w:pPr>
      <w:r>
        <w:rPr>
          <w:b/>
          <w:bCs/>
        </w:rPr>
        <w:t xml:space="preserve">2. Stop treating your sinfulness as manageable by your own effort.</w:t>
      </w:r>
      <w:r>
        <w:t xml:space="preserve"> </w:t>
      </w:r>
      <w:r>
        <w:rPr>
          <w:i/>
          <w:iCs/>
        </w:rPr>
        <w:t xml:space="preserve">(Will/Behavior)</w:t>
      </w:r>
      <w:r>
        <w:t xml:space="preserve"> </w:t>
      </w:r>
      <w:r>
        <w:t xml:space="preserve">The paradox of the heifer is not decorative — it is the point. The priest who purifies becomes unclean. The one who sprinkles becomes unclean. Human mediators cannot handle the defilement of death without themselves being defiled. This is the condition of every fallen human being who tries to cleanse themselves, morally reform themselves, or make themselves acceptable to God by self-effort. The application is not subtle: stop trying to handle your own death-pollution. The one who can touch death and not be contaminated — who can bear it, carry it, and emerge from it vindicated — is not you, and has never been you. He has already acted.</w:t>
      </w:r>
    </w:p>
    <w:p>
      <w:pPr>
        <w:pStyle w:val="BodyText"/>
      </w:pPr>
      <w:r>
        <w:rPr>
          <w:b/>
          <w:bCs/>
        </w:rPr>
        <w:t xml:space="preserve">3. Feel the gratitude owed to the God who prescribes the remedy before you ask for it.</w:t>
      </w:r>
      <w:r>
        <w:t xml:space="preserve"> </w:t>
      </w:r>
      <w:r>
        <w:rPr>
          <w:i/>
          <w:iCs/>
        </w:rPr>
        <w:t xml:space="preserve">(Affections/Worship)</w:t>
      </w:r>
      <w:r>
        <w:t xml:space="preserve"> </w:t>
      </w:r>
      <w:r>
        <w:t xml:space="preserve">The chapter opens with God commanding the provision before any specific defiled person is named. The water of purification is prepared and stored for future use (v. 9). God’s provision precedes the need. This is the grammar of grace: God does not wait to see whether Israel will encounter death and then improvise; He has already provided the remedy. The believer should feel the weight of this and let it cultivate a specific posture of gratitude — not generic thankfulness for God’s blessings, but the particular gratitude of someone who realizes they were already defiled, and already provided for, before they knew either.</w:t>
      </w:r>
    </w:p>
    <w:p>
      <w:pPr>
        <w:pStyle w:val="BodyText"/>
      </w:pPr>
      <w:r>
        <w:rPr>
          <w:b/>
          <w:bCs/>
        </w:rPr>
        <w:t xml:space="preserve">4. Grasp what it means that Christ suffered</w:t>
      </w:r>
      <w:r>
        <w:rPr>
          <w:b/>
          <w:bCs/>
        </w:rPr>
        <w:t xml:space="preserve"> </w:t>
      </w:r>
      <w:r>
        <w:rPr>
          <w:b/>
          <w:bCs/>
        </w:rPr>
        <w:t xml:space="preserve">“outside the gate.”</w:t>
      </w:r>
      <w:r>
        <w:t xml:space="preserve"> </w:t>
      </w:r>
      <w:r>
        <w:rPr>
          <w:i/>
          <w:iCs/>
        </w:rPr>
        <w:t xml:space="preserve">(Mind/Belief)</w:t>
      </w:r>
      <w:r>
        <w:t xml:space="preserve"> </w:t>
      </w:r>
      <w:r>
        <w:t xml:space="preserve">Hebrews 13:12–13 explicitly echoes Numbers 19:3 — the heifer slaughtered outside the camp is fulfilled in Christ’s crucifixion outside Jerusalem’s gate. The</w:t>
      </w:r>
      <w:r>
        <w:t xml:space="preserve"> </w:t>
      </w:r>
      <w:r>
        <w:t xml:space="preserve">“outside the camp”</w:t>
      </w:r>
      <w:r>
        <w:t xml:space="preserve"> </w:t>
      </w:r>
      <w:r>
        <w:t xml:space="preserve">location is not incidental geography; it is the place of uncleanness, of exclusion, of death. Christ went there voluntarily — bearing the defilement that the camp could not contain. The application for the believer is a recalibration of what the cross means: not merely that Jesus died for sins in a transactional sense, but that He entered the zone of death-pollution and bore it in His body so that those inside the camp of death would be brought into the camp of the living.</w:t>
      </w:r>
    </w:p>
    <w:p>
      <w:pPr>
        <w:pStyle w:val="BodyText"/>
      </w:pPr>
      <w:r>
        <w:rPr>
          <w:b/>
          <w:bCs/>
        </w:rPr>
        <w:t xml:space="preserve">5. Live in the liberty of a conscience that has been purified, not merely managed.</w:t>
      </w:r>
      <w:r>
        <w:t xml:space="preserve"> </w:t>
      </w:r>
      <w:r>
        <w:rPr>
          <w:i/>
          <w:iCs/>
        </w:rPr>
        <w:t xml:space="preserve">(Affections/Worship)</w:t>
      </w:r>
      <w:r>
        <w:t xml:space="preserve"> </w:t>
      </w:r>
      <w:r>
        <w:t xml:space="preserve">Hebrews 9:14 makes a specific claim: Christ’s blood purifies the</w:t>
      </w:r>
      <w:r>
        <w:t xml:space="preserve"> </w:t>
      </w:r>
      <w:r>
        <w:rPr>
          <w:i/>
          <w:iCs/>
        </w:rPr>
        <w:t xml:space="preserve">conscience</w:t>
      </w:r>
      <w:r>
        <w:t xml:space="preserve"> </w:t>
      </w:r>
      <w:r>
        <w:t xml:space="preserve">from</w:t>
      </w:r>
      <w:r>
        <w:t xml:space="preserve"> </w:t>
      </w:r>
      <w:r>
        <w:rPr>
          <w:i/>
          <w:iCs/>
        </w:rPr>
        <w:t xml:space="preserve">dead works to serve the living God</w:t>
      </w:r>
      <w:r>
        <w:t xml:space="preserve">. The red heifer’s water purified outwardly — ceremonially — for bodily re-entry into the assembly. But the water had to be reapplied; death could be encountered again, and the process would restart. Christ’s purification is not a recurring sprinkle — it is a settled cleansing of the conscience. Believers who continue to live under a guilty conscience, performing religious duties in order to manage a sense of ongoing defilement, are functionally returning to a system that the book of Hebrews declares has been surpassed. The application is not presumption but rest: your conscience has been addressed. Serve from freedom, not from fear.</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19 teaches that God’s holiness is not a social convention or a religious preference but an ontological reality that death — the sign and consequence of sin — categorically violates. The elaborateness of the heifer ritual is not bureaucratic; it is revelatory: death’s contamination is so serious that it requires a specifically prescribed, divinely initiated, and genuinely costly response. The chapter also teaches that God’s holiness does not mean His abandonment of the defiled — He is the one who prescribes the purification. These two truths must be held together: God takes death’s defilement with absolute seriousness, and God takes the restoration of the defiled with absolute seriousness. Neither attribute collapses into the other. Holiness and provision are both fully present, because God is both fully holy and fully the God of His people.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19 displays the grammar of the covenant of grace at the level of ritual legislation. The provision is entirely from God’s side — He specifies the heifer, He prescribes the ritual, He stores the remedy before any individual is named as defiled. Israel contributes nothing to the invention of the solution; they only receive and apply what God has given. This is the structure of grace. More specifically, the paradox of the ritual — the cleanser becomes unclean — demonstrates what Reformed theology consistently teaches about substitution: the transfer of guilt and defilement to the substitute is real, not forensic fiction. Christ did not merely represent the defiled at a legal distance; He bore the defilement, was treated as defiled (crucified outside the gate, in the place of impurity), and emerged vindicated in resurrection. The red heifer is burned to ashes and does not rise; the antitype — the eternal Son — rose, which is precisely why, as Hebrews 9:14 insists, His purifying work surpasses the heifer’s. The</w:t>
      </w:r>
      <w:r>
        <w:t xml:space="preserve"> </w:t>
      </w:r>
      <w:r>
        <w:t xml:space="preserve">“how much more”</w:t>
      </w:r>
      <w:r>
        <w:t xml:space="preserve"> </w:t>
      </w:r>
      <w:r>
        <w:t xml:space="preserve">is not a quantitative comparison but an eschatological one: the type has been fulfilled, surpassed, and set aside by the one whose purification is permanent.</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Death pollutes — completely, spreads relentlessly, and excludes from the presence of the holy God. You cannot handle your own defilement. But the holy God who prescribed the red heifer has, at His own initiative, provided the antitype: the one who entered the zone of death outside the camp and bore its full contamination so you would not have to. Your conscience has been purified — not managed, not suppressed, not deferred. Come into the assembly of the living and serve from there.</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merely procedural or antiquarian.</w:t>
      </w:r>
      <w:r>
        <w:t xml:space="preserve"> </w:t>
      </w:r>
      <w:r>
        <w:t xml:space="preserve">The most common failure is to present Numbers 19 as an interesting ancient ritual with some spiritual lessons attached, rather than as a theologically load-bearing text with a specific claim about God’s holiness, death’s power, and the grace of substitution. The chapter is not a museum exhibit. It is a word from God about the human condition — and specifically about the condition of everyone who has ever been in proximity to death, which is everyone. Preach it as live theology, not historical curiosity.</w:t>
      </w:r>
    </w:p>
    <w:p>
      <w:pPr>
        <w:numPr>
          <w:ilvl w:val="0"/>
          <w:numId w:val="1002"/>
        </w:numPr>
      </w:pPr>
      <w:r>
        <w:rPr>
          <w:b/>
          <w:bCs/>
        </w:rPr>
        <w:t xml:space="preserve">Neglecting Hebrews 9:13–14 as the canonical key.</w:t>
      </w:r>
      <w:r>
        <w:t xml:space="preserve"> </w:t>
      </w:r>
      <w:r>
        <w:t xml:space="preserve">Numbers 19 is one of the most explicitly typologized texts in the New Testament. To preach it without Hebrews 9 is to preach the shadow without showing what cast it. Some preachers avoid the New Testament connection because they want to honor the Old Testament text</w:t>
      </w:r>
      <w:r>
        <w:t xml:space="preserve"> </w:t>
      </w:r>
      <w:r>
        <w:t xml:space="preserve">“on its own terms”</w:t>
      </w:r>
      <w:r>
        <w:t xml:space="preserve"> </w:t>
      </w:r>
      <w:r>
        <w:t xml:space="preserve">— a commendable instinct, but one that, taken too far, refuses the canonical reading that Scripture itself authorizes. Follow where the canon leads.</w:t>
      </w:r>
    </w:p>
    <w:p>
      <w:pPr>
        <w:numPr>
          <w:ilvl w:val="0"/>
          <w:numId w:val="1002"/>
        </w:numPr>
      </w:pPr>
      <w:r>
        <w:rPr>
          <w:b/>
          <w:bCs/>
        </w:rPr>
        <w:t xml:space="preserve">Resolving the paradox too quickly.</w:t>
      </w:r>
      <w:r>
        <w:t xml:space="preserve"> </w:t>
      </w:r>
      <w:r>
        <w:t xml:space="preserve">The paradox of the cleanser becoming unclean is the theological heart of the chapter. Many preachers treat it as a footnote or a ritual technicality to be briefly acknowledged before moving on. Do not. Let the paradox sit. It is the rite’s way of saying: no human mediator can handle this without being contaminated. That ache — the felt impossibility of self-purification — is what makes the</w:t>
      </w:r>
      <w:r>
        <w:t xml:space="preserve"> </w:t>
      </w:r>
      <w:r>
        <w:t xml:space="preserve">“how much more”</w:t>
      </w:r>
      <w:r>
        <w:t xml:space="preserve"> </w:t>
      </w:r>
      <w:r>
        <w:t xml:space="preserve">of Hebrews 9:14 land with force. Resolve the paradox in Christ only after you have let the text create the problem.</w:t>
      </w:r>
    </w:p>
    <w:p>
      <w:pPr>
        <w:numPr>
          <w:ilvl w:val="0"/>
          <w:numId w:val="1002"/>
        </w:numPr>
      </w:pPr>
      <w:r>
        <w:rPr>
          <w:b/>
          <w:bCs/>
        </w:rPr>
        <w:t xml:space="preserve">Collapsing the application into generic calls for personal purity.</w:t>
      </w:r>
      <w:r>
        <w:t xml:space="preserve"> </w:t>
      </w:r>
      <w:r>
        <w:t xml:space="preserve">“Stay away from sin; it defiles those around you”</w:t>
      </w:r>
      <w:r>
        <w:t xml:space="preserve"> </w:t>
      </w:r>
      <w:r>
        <w:t xml:space="preserve">is not a wrong statement, but it is not an adequate exposition of Numbers 19. The chapter is not primarily a moral warning about the contagion of sin — it is a theological statement about death’s power in the presence of God’s holiness and the necessity of divinely provided substitution. Applications that stay at the behavioral-hygiene level have not yet touched the text’s primary claim.</w:t>
      </w:r>
    </w:p>
    <w:p>
      <w:pPr>
        <w:numPr>
          <w:ilvl w:val="0"/>
          <w:numId w:val="1002"/>
        </w:numPr>
      </w:pPr>
      <w:r>
        <w:rPr>
          <w:b/>
          <w:bCs/>
        </w:rPr>
        <w:t xml:space="preserve">Missing the</w:t>
      </w:r>
      <w:r>
        <w:rPr>
          <w:b/>
          <w:bCs/>
        </w:rPr>
        <w:t xml:space="preserve"> </w:t>
      </w:r>
      <w:r>
        <w:rPr>
          <w:b/>
          <w:bCs/>
        </w:rPr>
        <w:t xml:space="preserve">“outside the camp”</w:t>
      </w:r>
      <w:r>
        <w:rPr>
          <w:b/>
          <w:bCs/>
        </w:rPr>
        <w:t xml:space="preserve"> </w:t>
      </w:r>
      <w:r>
        <w:rPr>
          <w:b/>
          <w:bCs/>
        </w:rPr>
        <w:t xml:space="preserve">theology.</w:t>
      </w:r>
      <w:r>
        <w:t xml:space="preserve"> </w:t>
      </w:r>
      <w:r>
        <w:t xml:space="preserve">The spatial dimension of the ritual — the heifer slaughtered outside the camp, the ashes stored outside the camp, the clean man who sprinkles becoming unclean — maps directly onto Hebrews 13:11–13 and its call for believers to</w:t>
      </w:r>
      <w:r>
        <w:t xml:space="preserve"> </w:t>
      </w:r>
      <w:r>
        <w:t xml:space="preserve">“go to him outside the camp and bear the reproach he endured.”</w:t>
      </w:r>
      <w:r>
        <w:t xml:space="preserve"> </w:t>
      </w:r>
      <w:r>
        <w:t xml:space="preserve">Preaching that dwells on the purification without noting the significance of</w:t>
      </w:r>
      <w:r>
        <w:t xml:space="preserve"> </w:t>
      </w:r>
      <w:r>
        <w:rPr>
          <w:i/>
          <w:iCs/>
        </w:rPr>
        <w:t xml:space="preserve">where</w:t>
      </w:r>
      <w:r>
        <w:t xml:space="preserve"> </w:t>
      </w:r>
      <w:r>
        <w:t xml:space="preserve">Christ bore it misses a major homiletical and pastoral opportunity: the church is called to move toward the place of disgrace and death, because that is where the purification happened.</w:t>
      </w:r>
    </w:p>
    <w:p>
      <w:pPr>
        <w:numPr>
          <w:ilvl w:val="0"/>
          <w:numId w:val="1002"/>
        </w:numPr>
      </w:pPr>
      <w:r>
        <w:rPr>
          <w:b/>
          <w:bCs/>
        </w:rPr>
        <w:t xml:space="preserve">Failing to distinguish the ongoing conscience-cleansing from mere behavioral reform.</w:t>
      </w:r>
      <w:r>
        <w:t xml:space="preserve"> </w:t>
      </w:r>
      <w:r>
        <w:t xml:space="preserve">Hebrews 9:14 specifies that Christ’s blood cleanses the</w:t>
      </w:r>
      <w:r>
        <w:t xml:space="preserve"> </w:t>
      </w:r>
      <w:r>
        <w:rPr>
          <w:i/>
          <w:iCs/>
        </w:rPr>
        <w:t xml:space="preserve">conscience</w:t>
      </w:r>
      <w:r>
        <w:t xml:space="preserve"> </w:t>
      </w:r>
      <w:r>
        <w:t xml:space="preserve">— not merely the ritual status, not merely the outward record, but the conscience. Preaching that calls people to</w:t>
      </w:r>
      <w:r>
        <w:t xml:space="preserve"> </w:t>
      </w:r>
      <w:r>
        <w:t xml:space="preserve">“accept forgiveness”</w:t>
      </w:r>
      <w:r>
        <w:t xml:space="preserve"> </w:t>
      </w:r>
      <w:r>
        <w:t xml:space="preserve">as a cognitive step but does not address what it means to live from a purified conscience (rather than a managed or suppressed one) has not landed the application Hebrews draws from the text. The goal is not guilt management; it is freedom for service.</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2026-07-14T21:01:52Z</dcterms:created>
  <dcterms:modified xsi:type="dcterms:W3CDTF">2026-07-14T21:01:52Z</dcterms:modified>
</cp:coreProperties>
</file>

<file path=docProps/custom.xml><?xml version="1.0" encoding="utf-8"?>
<Properties xmlns="http://schemas.openxmlformats.org/officeDocument/2006/custom-properties" xmlns:vt="http://schemas.openxmlformats.org/officeDocument/2006/docPropsVTypes"/>
</file>